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DFA" w:rsidRPr="00984C67" w:rsidRDefault="009A1DFA" w:rsidP="00984C67">
      <w:pPr>
        <w:jc w:val="both"/>
        <w:rPr>
          <w:rFonts w:ascii="Times New Roman" w:hAnsi="Times New Roman" w:cs="Times New Roman"/>
          <w:b/>
          <w:sz w:val="28"/>
          <w:szCs w:val="28"/>
        </w:rPr>
      </w:pPr>
      <w:r w:rsidRPr="00984C67">
        <w:rPr>
          <w:rFonts w:ascii="Times New Roman" w:hAnsi="Times New Roman" w:cs="Times New Roman"/>
          <w:b/>
          <w:sz w:val="28"/>
          <w:szCs w:val="28"/>
        </w:rPr>
        <w:t>TRIẾT HỌC</w:t>
      </w:r>
    </w:p>
    <w:p w:rsidR="00ED5AEC" w:rsidRDefault="009A1DFA" w:rsidP="00984C67">
      <w:pPr>
        <w:jc w:val="both"/>
        <w:rPr>
          <w:rFonts w:ascii="Times New Roman" w:hAnsi="Times New Roman" w:cs="Times New Roman"/>
          <w:sz w:val="28"/>
          <w:szCs w:val="28"/>
        </w:rPr>
      </w:pPr>
      <w:r w:rsidRPr="00984C67">
        <w:rPr>
          <w:rFonts w:ascii="Times New Roman" w:hAnsi="Times New Roman" w:cs="Times New Roman"/>
          <w:sz w:val="28"/>
          <w:szCs w:val="28"/>
        </w:rPr>
        <w:t>Câu hỏi: Trình bày những đặc điểm cơ bản của Triết Học phương Tây cổ đại. Hãy dùng tư tưởng của một nhà Triết Học minh họa cho những đặc điểm đó.</w:t>
      </w:r>
    </w:p>
    <w:p w:rsidR="00897F40" w:rsidRPr="00984C67" w:rsidRDefault="00897F40" w:rsidP="00984C67">
      <w:pPr>
        <w:jc w:val="both"/>
        <w:rPr>
          <w:rFonts w:ascii="Times New Roman" w:hAnsi="Times New Roman" w:cs="Times New Roman"/>
          <w:sz w:val="28"/>
          <w:szCs w:val="28"/>
        </w:rPr>
      </w:pPr>
    </w:p>
    <w:p w:rsidR="009A1DFA" w:rsidRPr="00897F40" w:rsidRDefault="00897F40" w:rsidP="00897F40">
      <w:pPr>
        <w:jc w:val="center"/>
        <w:rPr>
          <w:rFonts w:ascii="Times New Roman" w:hAnsi="Times New Roman" w:cs="Times New Roman"/>
          <w:b/>
          <w:sz w:val="28"/>
          <w:szCs w:val="28"/>
        </w:rPr>
      </w:pPr>
      <w:r w:rsidRPr="00897F40">
        <w:rPr>
          <w:rFonts w:ascii="Times New Roman" w:hAnsi="Times New Roman" w:cs="Times New Roman"/>
          <w:b/>
          <w:sz w:val="28"/>
          <w:szCs w:val="28"/>
        </w:rPr>
        <w:t>Bài làm</w:t>
      </w:r>
    </w:p>
    <w:p w:rsidR="009A1DFA" w:rsidRPr="00984C67" w:rsidRDefault="009A1DFA" w:rsidP="00984C67">
      <w:pPr>
        <w:jc w:val="both"/>
        <w:rPr>
          <w:rFonts w:ascii="Times New Roman" w:hAnsi="Times New Roman" w:cs="Times New Roman"/>
          <w:color w:val="000000"/>
          <w:sz w:val="28"/>
          <w:szCs w:val="28"/>
          <w:shd w:val="clear" w:color="auto" w:fill="FFFFFF"/>
        </w:rPr>
      </w:pPr>
      <w:r w:rsidRPr="00984C67">
        <w:rPr>
          <w:rFonts w:ascii="Times New Roman" w:hAnsi="Times New Roman" w:cs="Times New Roman"/>
          <w:color w:val="000000"/>
          <w:sz w:val="28"/>
          <w:szCs w:val="28"/>
          <w:shd w:val="clear" w:color="auto" w:fill="FFFFFF"/>
        </w:rPr>
        <w:t>Từ thời tiền sử xa xưa, con người đã có một niềm tin mạnh mẽ vào phép thuật và thần thoại mỗi khi có ai đó sử dụng chúng để giải thích thế giới xung quanh. Thế giới trong nhận thức của con người thời bấy giờ phần lớn chịu ảnh hưởng bởi sự hiện diện của một vị thần tối cao nào đó. Các nhà triết học Hy Lạp cổ đại đã đem đến một cách tiếp cận mới mẻ hơn thông qua những quan niệm triết học đương đại. Họ đã dẹp bỏ những quan niệm thần thánh truyền thống và bắt đầu giải thích thế giới mà họ quan sát được bằng lập luận và chứng cứ. Hy Lạp cổ đại đã chứng kiến sự nổi lên của một loạt các nhà triết học. Trong số này có một số nhân vật chủ chốt để lại sức ảnh hưởng to lớn đối với triết học sau này. Những ý tưởng triết học về khoa học tự nhiên nguyên thủy cũng như ý nghĩa đạo đức trong các giá trị triết học của họ đã được lưu truyền trong xã hội cho đến ngày nay, như một sự ghi nhận công lao của họ</w:t>
      </w:r>
      <w:r w:rsidRPr="00984C67">
        <w:rPr>
          <w:rFonts w:ascii="Times New Roman" w:hAnsi="Times New Roman" w:cs="Times New Roman"/>
          <w:color w:val="000000"/>
          <w:sz w:val="28"/>
          <w:szCs w:val="28"/>
          <w:shd w:val="clear" w:color="auto" w:fill="FFFFFF"/>
        </w:rPr>
        <w:t xml:space="preserve">. Sau đây là </w:t>
      </w:r>
      <w:r w:rsidRPr="00984C67">
        <w:rPr>
          <w:rFonts w:ascii="Times New Roman" w:hAnsi="Times New Roman" w:cs="Times New Roman"/>
          <w:b/>
          <w:color w:val="000000"/>
          <w:sz w:val="28"/>
          <w:szCs w:val="28"/>
          <w:shd w:val="clear" w:color="auto" w:fill="FFFFFF"/>
        </w:rPr>
        <w:t>một số đặc điểm cơ bản của Triết Học phương Tây</w:t>
      </w:r>
      <w:r w:rsidRPr="00984C67">
        <w:rPr>
          <w:rFonts w:ascii="Times New Roman" w:hAnsi="Times New Roman" w:cs="Times New Roman"/>
          <w:color w:val="000000"/>
          <w:sz w:val="28"/>
          <w:szCs w:val="28"/>
          <w:shd w:val="clear" w:color="auto" w:fill="FFFFFF"/>
        </w:rPr>
        <w:t xml:space="preserve"> cổ đại.</w:t>
      </w:r>
    </w:p>
    <w:p w:rsidR="006813F0" w:rsidRPr="00984C67" w:rsidRDefault="006813F0" w:rsidP="00984C67">
      <w:pPr>
        <w:pStyle w:val="ListParagraph"/>
        <w:numPr>
          <w:ilvl w:val="0"/>
          <w:numId w:val="2"/>
        </w:numPr>
        <w:jc w:val="both"/>
        <w:rPr>
          <w:rFonts w:ascii="Times New Roman" w:hAnsi="Times New Roman" w:cs="Times New Roman"/>
          <w:sz w:val="28"/>
          <w:szCs w:val="28"/>
        </w:rPr>
      </w:pPr>
      <w:r w:rsidRPr="00984C67">
        <w:rPr>
          <w:rFonts w:ascii="Times New Roman" w:hAnsi="Times New Roman" w:cs="Times New Roman"/>
          <w:sz w:val="28"/>
          <w:szCs w:val="28"/>
        </w:rPr>
        <w:t xml:space="preserve">Chất phác, sơ khai vẫn còn liên hệ với thần thoại và tôn giáo nguyên thủy </w:t>
      </w:r>
    </w:p>
    <w:p w:rsidR="006813F0" w:rsidRPr="00984C67" w:rsidRDefault="006813F0" w:rsidP="00984C67">
      <w:pPr>
        <w:pStyle w:val="ListParagraph"/>
        <w:numPr>
          <w:ilvl w:val="0"/>
          <w:numId w:val="2"/>
        </w:numPr>
        <w:spacing w:after="0" w:line="360" w:lineRule="auto"/>
        <w:jc w:val="both"/>
        <w:rPr>
          <w:rFonts w:ascii="Times New Roman" w:hAnsi="Times New Roman" w:cs="Times New Roman"/>
          <w:sz w:val="28"/>
          <w:szCs w:val="28"/>
        </w:rPr>
      </w:pPr>
      <w:r w:rsidRPr="00984C67">
        <w:rPr>
          <w:rFonts w:ascii="Times New Roman" w:hAnsi="Times New Roman" w:cs="Times New Roman"/>
          <w:sz w:val="28"/>
          <w:szCs w:val="28"/>
        </w:rPr>
        <w:t>B</w:t>
      </w:r>
      <w:r w:rsidRPr="00984C67">
        <w:rPr>
          <w:rFonts w:ascii="Times New Roman" w:hAnsi="Times New Roman" w:cs="Times New Roman"/>
          <w:sz w:val="28"/>
          <w:szCs w:val="28"/>
          <w:lang w:val="vi-VN"/>
        </w:rPr>
        <w:t>ao trùm</w:t>
      </w:r>
      <w:r w:rsidRPr="00984C67">
        <w:rPr>
          <w:rFonts w:ascii="Times New Roman" w:hAnsi="Times New Roman" w:cs="Times New Roman"/>
          <w:sz w:val="28"/>
          <w:szCs w:val="28"/>
        </w:rPr>
        <w:t xml:space="preserve"> về mặt lý luận đối với tất cả lĩnh vực nhận thức. (</w:t>
      </w:r>
      <w:r w:rsidRPr="00984C67">
        <w:rPr>
          <w:rFonts w:ascii="Times New Roman" w:hAnsi="Times New Roman" w:cs="Times New Roman"/>
          <w:b/>
          <w:sz w:val="28"/>
          <w:szCs w:val="28"/>
        </w:rPr>
        <w:t>Nhà triết họ</w:t>
      </w:r>
      <w:r w:rsidR="00984C67" w:rsidRPr="00984C67">
        <w:rPr>
          <w:rFonts w:ascii="Times New Roman" w:hAnsi="Times New Roman" w:cs="Times New Roman"/>
          <w:b/>
          <w:sz w:val="28"/>
          <w:szCs w:val="28"/>
        </w:rPr>
        <w:t xml:space="preserve">c </w:t>
      </w:r>
      <w:r w:rsidRPr="00984C67">
        <w:rPr>
          <w:rFonts w:ascii="Times New Roman" w:hAnsi="Times New Roman" w:cs="Times New Roman"/>
          <w:b/>
          <w:sz w:val="28"/>
          <w:szCs w:val="28"/>
        </w:rPr>
        <w:t>Thales</w:t>
      </w:r>
      <w:r w:rsidRPr="00984C67">
        <w:rPr>
          <w:rFonts w:ascii="Times New Roman" w:hAnsi="Times New Roman" w:cs="Times New Roman"/>
          <w:sz w:val="28"/>
          <w:szCs w:val="28"/>
        </w:rPr>
        <w:t>)</w:t>
      </w:r>
    </w:p>
    <w:p w:rsidR="006813F0" w:rsidRPr="00984C67" w:rsidRDefault="006813F0" w:rsidP="00984C67">
      <w:pPr>
        <w:pStyle w:val="ListParagraph"/>
        <w:numPr>
          <w:ilvl w:val="0"/>
          <w:numId w:val="2"/>
        </w:numPr>
        <w:spacing w:after="0" w:line="360" w:lineRule="auto"/>
        <w:jc w:val="both"/>
        <w:rPr>
          <w:rFonts w:ascii="Times New Roman" w:hAnsi="Times New Roman" w:cs="Times New Roman"/>
          <w:sz w:val="28"/>
          <w:szCs w:val="28"/>
        </w:rPr>
      </w:pPr>
      <w:r w:rsidRPr="00984C67">
        <w:rPr>
          <w:rFonts w:ascii="Times New Roman" w:hAnsi="Times New Roman" w:cs="Times New Roman"/>
          <w:sz w:val="28"/>
          <w:szCs w:val="28"/>
        </w:rPr>
        <w:t>Tính đ</w:t>
      </w:r>
      <w:r w:rsidRPr="00984C67">
        <w:rPr>
          <w:rFonts w:ascii="Times New Roman" w:hAnsi="Times New Roman" w:cs="Times New Roman"/>
          <w:sz w:val="28"/>
          <w:szCs w:val="28"/>
          <w:lang w:val="vi-VN"/>
        </w:rPr>
        <w:t>a dạng</w:t>
      </w:r>
      <w:r w:rsidRPr="00984C67">
        <w:rPr>
          <w:rFonts w:ascii="Times New Roman" w:hAnsi="Times New Roman" w:cs="Times New Roman"/>
          <w:sz w:val="28"/>
          <w:szCs w:val="28"/>
        </w:rPr>
        <w:t>, phóng khoáng chứa đựng tất cả những hình thái và phương pháp tư duy căn bản nhất của triết học. (</w:t>
      </w:r>
      <w:r w:rsidRPr="00984C67">
        <w:rPr>
          <w:rFonts w:ascii="Times New Roman" w:hAnsi="Times New Roman" w:cs="Times New Roman"/>
          <w:b/>
          <w:sz w:val="28"/>
          <w:szCs w:val="28"/>
        </w:rPr>
        <w:t xml:space="preserve">Nhà triết học </w:t>
      </w:r>
      <w:r w:rsidRPr="00984C67">
        <w:rPr>
          <w:rFonts w:ascii="Times New Roman" w:hAnsi="Times New Roman" w:cs="Times New Roman"/>
          <w:b/>
          <w:sz w:val="28"/>
          <w:szCs w:val="28"/>
        </w:rPr>
        <w:t>Aristotle</w:t>
      </w:r>
      <w:r w:rsidRPr="00984C67">
        <w:rPr>
          <w:rFonts w:ascii="Times New Roman" w:hAnsi="Times New Roman" w:cs="Times New Roman"/>
          <w:sz w:val="28"/>
          <w:szCs w:val="28"/>
        </w:rPr>
        <w:t>)</w:t>
      </w:r>
    </w:p>
    <w:p w:rsidR="006813F0" w:rsidRPr="00984C67" w:rsidRDefault="006813F0" w:rsidP="00984C67">
      <w:pPr>
        <w:pStyle w:val="ListParagraph"/>
        <w:numPr>
          <w:ilvl w:val="0"/>
          <w:numId w:val="2"/>
        </w:numPr>
        <w:spacing w:after="0" w:line="360" w:lineRule="auto"/>
        <w:jc w:val="both"/>
        <w:rPr>
          <w:rFonts w:ascii="Times New Roman" w:hAnsi="Times New Roman" w:cs="Times New Roman"/>
          <w:sz w:val="28"/>
          <w:szCs w:val="28"/>
        </w:rPr>
      </w:pPr>
      <w:r w:rsidRPr="00984C67">
        <w:rPr>
          <w:rFonts w:ascii="Times New Roman" w:hAnsi="Times New Roman" w:cs="Times New Roman"/>
          <w:sz w:val="28"/>
          <w:szCs w:val="28"/>
          <w:lang w:val="vi-VN"/>
        </w:rPr>
        <w:t>Biện chứng</w:t>
      </w:r>
      <w:r w:rsidRPr="00984C67">
        <w:rPr>
          <w:rFonts w:ascii="Times New Roman" w:hAnsi="Times New Roman" w:cs="Times New Roman"/>
          <w:sz w:val="28"/>
          <w:szCs w:val="28"/>
        </w:rPr>
        <w:t xml:space="preserve"> tự phát sơ khai. (</w:t>
      </w:r>
      <w:r w:rsidRPr="00984C67">
        <w:rPr>
          <w:rFonts w:ascii="Times New Roman" w:hAnsi="Times New Roman" w:cs="Times New Roman"/>
          <w:b/>
          <w:sz w:val="28"/>
          <w:szCs w:val="28"/>
        </w:rPr>
        <w:t xml:space="preserve">Nhà triết học </w:t>
      </w:r>
      <w:r w:rsidRPr="00984C67">
        <w:rPr>
          <w:rFonts w:ascii="Times New Roman" w:hAnsi="Times New Roman" w:cs="Times New Roman"/>
          <w:b/>
          <w:sz w:val="28"/>
          <w:szCs w:val="28"/>
        </w:rPr>
        <w:t>Anaximander</w:t>
      </w:r>
      <w:r w:rsidRPr="00984C67">
        <w:rPr>
          <w:rFonts w:ascii="Times New Roman" w:hAnsi="Times New Roman" w:cs="Times New Roman"/>
          <w:sz w:val="28"/>
          <w:szCs w:val="28"/>
        </w:rPr>
        <w:t>)</w:t>
      </w:r>
    </w:p>
    <w:p w:rsidR="006813F0" w:rsidRPr="00984C67" w:rsidRDefault="006813F0" w:rsidP="00984C67">
      <w:pPr>
        <w:pStyle w:val="ListParagraph"/>
        <w:numPr>
          <w:ilvl w:val="0"/>
          <w:numId w:val="2"/>
        </w:numPr>
        <w:spacing w:after="0" w:line="360" w:lineRule="auto"/>
        <w:jc w:val="both"/>
        <w:rPr>
          <w:rFonts w:ascii="Times New Roman" w:hAnsi="Times New Roman" w:cs="Times New Roman"/>
          <w:sz w:val="28"/>
          <w:szCs w:val="28"/>
        </w:rPr>
      </w:pPr>
      <w:r w:rsidRPr="00984C67">
        <w:rPr>
          <w:rFonts w:ascii="Times New Roman" w:hAnsi="Times New Roman" w:cs="Times New Roman"/>
          <w:sz w:val="28"/>
          <w:szCs w:val="28"/>
        </w:rPr>
        <w:t>Tính n</w:t>
      </w:r>
      <w:r w:rsidRPr="00984C67">
        <w:rPr>
          <w:rFonts w:ascii="Times New Roman" w:hAnsi="Times New Roman" w:cs="Times New Roman"/>
          <w:sz w:val="28"/>
          <w:szCs w:val="28"/>
          <w:lang w:val="vi-VN"/>
        </w:rPr>
        <w:t>hân bản</w:t>
      </w:r>
      <w:r w:rsidRPr="00984C67">
        <w:rPr>
          <w:rFonts w:ascii="Times New Roman" w:hAnsi="Times New Roman" w:cs="Times New Roman"/>
          <w:sz w:val="28"/>
          <w:szCs w:val="28"/>
        </w:rPr>
        <w:t xml:space="preserve"> (</w:t>
      </w:r>
      <w:r w:rsidRPr="00984C67">
        <w:rPr>
          <w:rFonts w:ascii="Times New Roman" w:hAnsi="Times New Roman" w:cs="Times New Roman"/>
          <w:b/>
          <w:sz w:val="28"/>
          <w:szCs w:val="28"/>
        </w:rPr>
        <w:t xml:space="preserve">Nhà triết học </w:t>
      </w:r>
      <w:r w:rsidRPr="00984C67">
        <w:rPr>
          <w:rFonts w:ascii="Times New Roman" w:hAnsi="Times New Roman" w:cs="Times New Roman"/>
          <w:b/>
          <w:sz w:val="28"/>
          <w:szCs w:val="28"/>
        </w:rPr>
        <w:t>Socrates</w:t>
      </w:r>
      <w:r w:rsidRPr="00984C67">
        <w:rPr>
          <w:rFonts w:ascii="Times New Roman" w:hAnsi="Times New Roman" w:cs="Times New Roman"/>
          <w:sz w:val="28"/>
          <w:szCs w:val="28"/>
        </w:rPr>
        <w:t>)</w:t>
      </w:r>
    </w:p>
    <w:p w:rsidR="009A1DFA" w:rsidRPr="00984C67" w:rsidRDefault="0034699A" w:rsidP="00984C67">
      <w:pPr>
        <w:pStyle w:val="ListParagraph"/>
        <w:numPr>
          <w:ilvl w:val="0"/>
          <w:numId w:val="2"/>
        </w:numPr>
        <w:jc w:val="both"/>
        <w:rPr>
          <w:rFonts w:ascii="Times New Roman" w:hAnsi="Times New Roman" w:cs="Times New Roman"/>
          <w:sz w:val="28"/>
          <w:szCs w:val="28"/>
        </w:rPr>
      </w:pPr>
      <w:r w:rsidRPr="00984C67">
        <w:rPr>
          <w:rFonts w:ascii="Times New Roman" w:hAnsi="Times New Roman" w:cs="Times New Roman"/>
          <w:sz w:val="28"/>
          <w:szCs w:val="28"/>
        </w:rPr>
        <w:t>Sự phân chia thành các trường phái triết học duy vật và duy tâm, biện chứng và siêu hình, vô thần và hữu thần rõ nét là đặc điểm nổi bật trong quá trình phát sinh, phát triển của triết học Hy Lạp cổ đại.</w:t>
      </w:r>
    </w:p>
    <w:p w:rsidR="0034699A" w:rsidRPr="00984C67" w:rsidRDefault="0034699A" w:rsidP="00984C67">
      <w:pPr>
        <w:pStyle w:val="ListParagraph"/>
        <w:numPr>
          <w:ilvl w:val="0"/>
          <w:numId w:val="2"/>
        </w:numPr>
        <w:jc w:val="both"/>
        <w:rPr>
          <w:rFonts w:ascii="Times New Roman" w:hAnsi="Times New Roman" w:cs="Times New Roman"/>
          <w:sz w:val="28"/>
          <w:szCs w:val="28"/>
        </w:rPr>
      </w:pPr>
      <w:r w:rsidRPr="00984C67">
        <w:rPr>
          <w:rFonts w:ascii="Times New Roman" w:hAnsi="Times New Roman" w:cs="Times New Roman"/>
          <w:sz w:val="28"/>
          <w:szCs w:val="28"/>
        </w:rPr>
        <w:t>Các trào lưu triết học Hy Lạp cổ đại có xu hướng đi sâu giải quyết vấn đề cơ bản của triết học trên hai góc độ bản thể luận và nhận thức luận</w:t>
      </w:r>
    </w:p>
    <w:p w:rsidR="0034699A" w:rsidRPr="00984C67" w:rsidRDefault="0034699A" w:rsidP="00984C67">
      <w:pPr>
        <w:pStyle w:val="ListParagraph"/>
        <w:numPr>
          <w:ilvl w:val="0"/>
          <w:numId w:val="2"/>
        </w:numPr>
        <w:jc w:val="both"/>
        <w:rPr>
          <w:rFonts w:ascii="Times New Roman" w:hAnsi="Times New Roman" w:cs="Times New Roman"/>
          <w:sz w:val="28"/>
          <w:szCs w:val="28"/>
        </w:rPr>
      </w:pPr>
      <w:r w:rsidRPr="00984C67">
        <w:rPr>
          <w:rFonts w:ascii="Times New Roman" w:hAnsi="Times New Roman" w:cs="Times New Roman"/>
          <w:sz w:val="28"/>
          <w:szCs w:val="28"/>
        </w:rPr>
        <w:t>Gắn hưu cơ với khoa học tự nhiên. Chủ nghĩa duy vật mộc mạc</w:t>
      </w:r>
      <w:r w:rsidR="00F242F8" w:rsidRPr="00984C67">
        <w:rPr>
          <w:rFonts w:ascii="Times New Roman" w:hAnsi="Times New Roman" w:cs="Times New Roman"/>
          <w:sz w:val="28"/>
          <w:szCs w:val="28"/>
        </w:rPr>
        <w:t>, thô sơ và phép biện chứng tự phát xuất hiện sớm.</w:t>
      </w:r>
    </w:p>
    <w:p w:rsidR="00F242F8" w:rsidRPr="00984C67" w:rsidRDefault="00F242F8" w:rsidP="00984C67">
      <w:pPr>
        <w:pStyle w:val="ListParagraph"/>
        <w:numPr>
          <w:ilvl w:val="0"/>
          <w:numId w:val="2"/>
        </w:numPr>
        <w:jc w:val="both"/>
        <w:rPr>
          <w:rFonts w:ascii="Times New Roman" w:hAnsi="Times New Roman" w:cs="Times New Roman"/>
          <w:sz w:val="28"/>
          <w:szCs w:val="28"/>
        </w:rPr>
      </w:pPr>
      <w:r w:rsidRPr="00984C67">
        <w:rPr>
          <w:rFonts w:ascii="Times New Roman" w:hAnsi="Times New Roman" w:cs="Times New Roman"/>
          <w:sz w:val="28"/>
          <w:szCs w:val="28"/>
        </w:rPr>
        <w:t>Triết học Hy Lạp cổ đại đã đề cập đến hầu hết các vấn đề triết học mà triết học cận hiện đại giải quyết, chứa đựng mầm móng thế giới quan triết học sau này.</w:t>
      </w:r>
    </w:p>
    <w:p w:rsidR="00F242F8" w:rsidRPr="00984C67" w:rsidRDefault="00F242F8" w:rsidP="00984C67">
      <w:pPr>
        <w:pStyle w:val="ListParagraph"/>
        <w:jc w:val="both"/>
        <w:rPr>
          <w:rFonts w:ascii="Times New Roman" w:hAnsi="Times New Roman" w:cs="Times New Roman"/>
          <w:sz w:val="28"/>
          <w:szCs w:val="28"/>
        </w:rPr>
      </w:pPr>
    </w:p>
    <w:p w:rsidR="00984C67" w:rsidRDefault="00984C67" w:rsidP="00984C67">
      <w:pPr>
        <w:pStyle w:val="ListParagraph"/>
        <w:jc w:val="both"/>
        <w:rPr>
          <w:rFonts w:ascii="Times New Roman" w:hAnsi="Times New Roman" w:cs="Times New Roman"/>
          <w:b/>
          <w:sz w:val="28"/>
          <w:szCs w:val="28"/>
        </w:rPr>
      </w:pPr>
    </w:p>
    <w:p w:rsidR="009A1DFA" w:rsidRPr="00984C67" w:rsidRDefault="00984C67" w:rsidP="00984C67">
      <w:pPr>
        <w:jc w:val="both"/>
        <w:rPr>
          <w:rFonts w:ascii="Times New Roman" w:hAnsi="Times New Roman" w:cs="Times New Roman"/>
          <w:b/>
          <w:sz w:val="28"/>
          <w:szCs w:val="28"/>
        </w:rPr>
      </w:pPr>
      <w:r w:rsidRPr="00984C67">
        <w:rPr>
          <w:rFonts w:ascii="Times New Roman" w:hAnsi="Times New Roman" w:cs="Times New Roman"/>
          <w:b/>
          <w:sz w:val="28"/>
          <w:szCs w:val="28"/>
        </w:rPr>
        <w:t>Nhà triết học Thales</w:t>
      </w:r>
    </w:p>
    <w:p w:rsidR="00984C67" w:rsidRPr="00984C67" w:rsidRDefault="00984C67" w:rsidP="00984C67">
      <w:pPr>
        <w:pStyle w:val="NormalWeb"/>
        <w:shd w:val="clear" w:color="auto" w:fill="FFFFFF"/>
        <w:spacing w:before="0" w:beforeAutospacing="0" w:after="450" w:afterAutospacing="0"/>
        <w:jc w:val="both"/>
        <w:textAlignment w:val="baseline"/>
        <w:rPr>
          <w:color w:val="000000"/>
          <w:sz w:val="28"/>
          <w:szCs w:val="28"/>
        </w:rPr>
      </w:pPr>
      <w:r w:rsidRPr="00984C67">
        <w:rPr>
          <w:color w:val="000000"/>
          <w:sz w:val="28"/>
          <w:szCs w:val="28"/>
        </w:rPr>
        <w:t>Thales được xếp vào vị trí đầu bảng trong danh sách này vì ông là điểm then chốt trong triết học Hy Lạp cổ đại – nơi mà từ đây, các thế hệ tiếp theo của nhiều nhà tư tưởng, nhà lý luận, biện chứng, vật lý học và triết học siêu nổi tiếng sẽ phát triển và thành danh. Các nhà sử học coi Thales như là cha đẻ của triết học Hy Lạp cổ đại. Phần lớn tư tưởng của Thales được truyền lại thông qua những miêu tả của Aristotle – người đã chỉ ra rằng Thales là nhà triết học đầu tiên nghiên cứu các nguyên tắc cơ bản trong triết học như căn nguyên của vấn đề. Thales cũng được cho là người đã sáng lập ra trường phái triết học tự nhiên.</w:t>
      </w:r>
    </w:p>
    <w:p w:rsidR="00984C67" w:rsidRPr="00984C67" w:rsidRDefault="00984C67" w:rsidP="00984C67">
      <w:pPr>
        <w:pStyle w:val="NormalWeb"/>
        <w:shd w:val="clear" w:color="auto" w:fill="FFFFFF"/>
        <w:spacing w:before="0" w:beforeAutospacing="0" w:after="450" w:afterAutospacing="0"/>
        <w:jc w:val="both"/>
        <w:textAlignment w:val="baseline"/>
        <w:rPr>
          <w:color w:val="000000"/>
          <w:sz w:val="28"/>
          <w:szCs w:val="28"/>
        </w:rPr>
      </w:pPr>
      <w:r w:rsidRPr="00984C67">
        <w:rPr>
          <w:color w:val="000000"/>
          <w:sz w:val="28"/>
          <w:szCs w:val="28"/>
        </w:rPr>
        <w:t>Là một triết gia, Thales hiếm khi giới hạn nghiên cứu của mình trong một lĩnh vực hạn chế giữa biển kiến thức sẵn có. Ông đã rất đam mê và tích cực tìm hiểu các khía cạnh khác nhau của kiến thức như triết học, toán học, khoa học, địa lý, và cả những khía cạnh không tên khác. Ông cũng được cho là người đã phát triển một tiêu chuẩn rõ ràng để đưa ra giả thuyết tại sao trong sự vật lại diễn ra những thay đổi. Ông cho rằng nước là thành phần cơ bản của thế giới. Thales là triết gia được kính trọng bậc nhất trong xã hội Hy Lạp cổ đại</w:t>
      </w:r>
    </w:p>
    <w:p w:rsidR="00984C67" w:rsidRPr="00984C67" w:rsidRDefault="00984C67" w:rsidP="00984C67">
      <w:pPr>
        <w:pStyle w:val="NormalWeb"/>
        <w:shd w:val="clear" w:color="auto" w:fill="FFFFFF"/>
        <w:spacing w:before="0" w:beforeAutospacing="0" w:after="450" w:afterAutospacing="0"/>
        <w:jc w:val="both"/>
        <w:textAlignment w:val="baseline"/>
        <w:rPr>
          <w:b/>
          <w:sz w:val="28"/>
          <w:szCs w:val="28"/>
        </w:rPr>
      </w:pPr>
      <w:r w:rsidRPr="00984C67">
        <w:rPr>
          <w:b/>
          <w:sz w:val="28"/>
          <w:szCs w:val="28"/>
        </w:rPr>
        <w:t>Nhà triết học Aristotle</w:t>
      </w:r>
    </w:p>
    <w:p w:rsidR="00984C67" w:rsidRPr="00984C67" w:rsidRDefault="00984C67" w:rsidP="00984C67">
      <w:pPr>
        <w:pStyle w:val="NormalWeb"/>
        <w:shd w:val="clear" w:color="auto" w:fill="FFFFFF"/>
        <w:spacing w:before="0" w:beforeAutospacing="0" w:after="450" w:afterAutospacing="0"/>
        <w:jc w:val="both"/>
        <w:textAlignment w:val="baseline"/>
        <w:rPr>
          <w:color w:val="000000"/>
          <w:sz w:val="28"/>
          <w:szCs w:val="28"/>
        </w:rPr>
      </w:pPr>
      <w:r w:rsidRPr="00984C67">
        <w:rPr>
          <w:color w:val="000000"/>
          <w:sz w:val="28"/>
          <w:szCs w:val="28"/>
        </w:rPr>
        <w:t>Aristotle là triết gia có sức ảnh hưởng lớn nhất trong số các môn đệ của Plato. Cách lý giải sự vật của ông thường dựa trên những điều đã học được từ trải nghiệm thực tế, kết hợp với những cách tiếp cận khác nhau học hỏi từ người thầy Plato. Aristotle đã chứng tỏ bản thân vừa là một nhà văn giàu trí tưởng tượng, vừa là một học giả đầy sáng tạo. Ông ghi lại tất cả các các quan điểm của mình trong tất cả các lĩnh vực ông nghiên cứu.</w:t>
      </w:r>
    </w:p>
    <w:p w:rsidR="00984C67" w:rsidRPr="00984C67" w:rsidRDefault="00984C67" w:rsidP="00984C67">
      <w:pPr>
        <w:pStyle w:val="NormalWeb"/>
        <w:shd w:val="clear" w:color="auto" w:fill="FFFFFF"/>
        <w:spacing w:before="0" w:beforeAutospacing="0" w:after="450" w:afterAutospacing="0"/>
        <w:jc w:val="both"/>
        <w:textAlignment w:val="baseline"/>
        <w:rPr>
          <w:color w:val="000000"/>
          <w:sz w:val="28"/>
          <w:szCs w:val="28"/>
        </w:rPr>
      </w:pPr>
      <w:r w:rsidRPr="00984C67">
        <w:rPr>
          <w:color w:val="000000"/>
          <w:sz w:val="28"/>
          <w:szCs w:val="28"/>
        </w:rPr>
        <w:t>Vào thời điểm khi mà các kiến thức chuyên môn của con người vẫn còn ở mức độ quá tổng quát, Aristotle đã phá vỡ sự đồng hoá kiến thức tổng thể, phân chia nó thành các loại khác nhau như đạo đức học, sinh học, toán học và vật lý – mô hình phân loại này vẫn được sử dụng cho tới ngày hôm nay. Aristotle thực sự là một nhân vật chủ chốt trong triết học Hy Lạp cổ đại. Sức ảnh hưởng và tác động của ông không chỉ vượt ra ngoài giới hạn của Hy Lạp cổ đại, mà còn vượt ra cả giới hạn của thời gian.</w:t>
      </w:r>
    </w:p>
    <w:p w:rsidR="00897F40" w:rsidRDefault="00897F40" w:rsidP="00984C67">
      <w:pPr>
        <w:pStyle w:val="NormalWeb"/>
        <w:shd w:val="clear" w:color="auto" w:fill="FFFFFF"/>
        <w:spacing w:before="0" w:beforeAutospacing="0" w:after="450" w:afterAutospacing="0"/>
        <w:jc w:val="both"/>
        <w:textAlignment w:val="baseline"/>
        <w:rPr>
          <w:b/>
          <w:sz w:val="28"/>
          <w:szCs w:val="28"/>
        </w:rPr>
      </w:pPr>
    </w:p>
    <w:p w:rsidR="00984C67" w:rsidRPr="00984C67" w:rsidRDefault="00984C67" w:rsidP="00984C67">
      <w:pPr>
        <w:pStyle w:val="NormalWeb"/>
        <w:shd w:val="clear" w:color="auto" w:fill="FFFFFF"/>
        <w:spacing w:before="0" w:beforeAutospacing="0" w:after="450" w:afterAutospacing="0"/>
        <w:jc w:val="both"/>
        <w:textAlignment w:val="baseline"/>
        <w:rPr>
          <w:b/>
          <w:sz w:val="28"/>
          <w:szCs w:val="28"/>
        </w:rPr>
      </w:pPr>
      <w:r w:rsidRPr="00984C67">
        <w:rPr>
          <w:b/>
          <w:sz w:val="28"/>
          <w:szCs w:val="28"/>
        </w:rPr>
        <w:lastRenderedPageBreak/>
        <w:t>Nhà triết học Anaximander</w:t>
      </w:r>
    </w:p>
    <w:p w:rsidR="00984C67" w:rsidRPr="00984C67" w:rsidRDefault="00984C67" w:rsidP="00984C67">
      <w:pPr>
        <w:pStyle w:val="NormalWeb"/>
        <w:shd w:val="clear" w:color="auto" w:fill="FFFFFF"/>
        <w:spacing w:before="0" w:beforeAutospacing="0" w:after="450" w:afterAutospacing="0"/>
        <w:jc w:val="both"/>
        <w:textAlignment w:val="baseline"/>
        <w:rPr>
          <w:color w:val="000000"/>
          <w:sz w:val="28"/>
          <w:szCs w:val="28"/>
        </w:rPr>
      </w:pPr>
      <w:r w:rsidRPr="00984C67">
        <w:rPr>
          <w:color w:val="000000"/>
          <w:sz w:val="28"/>
          <w:szCs w:val="28"/>
        </w:rPr>
        <w:t>Anaximander sinh ra tại Miletus, là một học trò nổi tiếng và là người kế tục của Thales. Ông được xem là triết gia đầu tiên đã ghi chép lại những nghiên cứu của mình. Ông cũng là một nhân vật nổi tiếng trong lĩnh vực sinh học và địa lý buổi sơ khai. Hơn nữa, ông đã dựng nên hình ảnh đầu tiên về thế giới trong một vũ trụ mở, gạt bỏ khái niệm về một vũ trụ đóng, và điều này đã giúp ông trở thành nhà thiên văn học đầu tiên trong lịch sử nhân loại.</w:t>
      </w:r>
    </w:p>
    <w:p w:rsidR="00984C67" w:rsidRPr="00984C67" w:rsidRDefault="00984C67" w:rsidP="00984C67">
      <w:pPr>
        <w:pStyle w:val="NormalWeb"/>
        <w:shd w:val="clear" w:color="auto" w:fill="FFFFFF"/>
        <w:spacing w:before="0" w:beforeAutospacing="0" w:after="450" w:afterAutospacing="0"/>
        <w:jc w:val="both"/>
        <w:textAlignment w:val="baseline"/>
        <w:rPr>
          <w:color w:val="000000"/>
          <w:sz w:val="28"/>
          <w:szCs w:val="28"/>
        </w:rPr>
      </w:pPr>
      <w:r w:rsidRPr="00984C67">
        <w:rPr>
          <w:color w:val="000000"/>
          <w:sz w:val="28"/>
          <w:szCs w:val="28"/>
        </w:rPr>
        <w:t>Anaximander tiếp tục phát triển các quan điểm triết học của người thầy Thales – đưa ra một ‘Arche’ hoặc một nguyên lý mà ông tin đó là cơ sở của tất cả vũ trụ. Nhưng không giống như Thales, Anaximander cho rằng cơ sở này đã có một ‘Apeiron’ (một chất không giới hạn) hoạt động như khởi nguồn cho tất cả mọi thứ. Chính khởi nguồn này đã tạo nên những điểm trái ngược trong thế giới như nóng và lạnh, sáng và tối,… Rất có thể phần lớn các tác phẩm của ông đã bị cắt ngắn, đặc biệt là khi rơi vào tay các triết gia thế hệ tiếp theo. Thế nhưng Anaximander vẫn thực sự là một trong những bộ óc vĩ đại nhất của Hy Lạp thời kỳ cổ đại</w:t>
      </w:r>
    </w:p>
    <w:p w:rsidR="00984C67" w:rsidRPr="00984C67" w:rsidRDefault="00984C67" w:rsidP="00984C67">
      <w:pPr>
        <w:pStyle w:val="NormalWeb"/>
        <w:shd w:val="clear" w:color="auto" w:fill="FFFFFF"/>
        <w:spacing w:before="0" w:beforeAutospacing="0" w:after="450" w:afterAutospacing="0"/>
        <w:jc w:val="both"/>
        <w:textAlignment w:val="baseline"/>
        <w:rPr>
          <w:b/>
          <w:sz w:val="28"/>
          <w:szCs w:val="28"/>
        </w:rPr>
      </w:pPr>
      <w:r w:rsidRPr="00984C67">
        <w:rPr>
          <w:b/>
          <w:sz w:val="28"/>
          <w:szCs w:val="28"/>
        </w:rPr>
        <w:t>Nhà triết học Socrates</w:t>
      </w:r>
    </w:p>
    <w:p w:rsidR="00984C67" w:rsidRPr="00984C67" w:rsidRDefault="00984C67" w:rsidP="00984C67">
      <w:pPr>
        <w:pStyle w:val="NormalWeb"/>
        <w:shd w:val="clear" w:color="auto" w:fill="FFFFFF"/>
        <w:spacing w:before="0" w:beforeAutospacing="0" w:after="450" w:afterAutospacing="0"/>
        <w:jc w:val="both"/>
        <w:textAlignment w:val="baseline"/>
        <w:rPr>
          <w:color w:val="000000"/>
          <w:sz w:val="28"/>
          <w:szCs w:val="28"/>
        </w:rPr>
      </w:pPr>
      <w:r w:rsidRPr="00984C67">
        <w:rPr>
          <w:color w:val="000000"/>
          <w:sz w:val="28"/>
          <w:szCs w:val="28"/>
        </w:rPr>
        <w:t>Socrates đã đem lại một cái nhìn hoàn toàn mới về việc ứng dụng triết học vào đời sống hàng ngày một cách thiết thực – Điều mà phần lớn các cách tiếp cận của triết học tiền Socrates đã không làm được.</w:t>
      </w:r>
    </w:p>
    <w:p w:rsidR="00984C67" w:rsidRPr="00984C67" w:rsidRDefault="00984C67" w:rsidP="00984C67">
      <w:pPr>
        <w:pStyle w:val="NormalWeb"/>
        <w:shd w:val="clear" w:color="auto" w:fill="FFFFFF"/>
        <w:spacing w:before="0" w:beforeAutospacing="0" w:after="450" w:afterAutospacing="0"/>
        <w:jc w:val="both"/>
        <w:textAlignment w:val="baseline"/>
        <w:rPr>
          <w:color w:val="000000"/>
          <w:sz w:val="28"/>
          <w:szCs w:val="28"/>
        </w:rPr>
      </w:pPr>
      <w:r w:rsidRPr="00984C67">
        <w:rPr>
          <w:color w:val="000000"/>
          <w:sz w:val="28"/>
          <w:szCs w:val="28"/>
        </w:rPr>
        <w:t>Không đi theo lối mòn bản thể luận triết học của các bậc tiền bối. Với luận đề nổi tiếng: “Con người, hãy tự nhận thức chính mình”, Socrates quyết định lựa chọn một con đường riêng, ông chú ý tới  vấn đề con người, mà trọng tâm trong bản tính con người là đạo đức. Theo Socrates, triết học không phải là hiện tượng tư biện, chỉ luận bàn những vấn đề chung không liên quan gì đến cuộc sống thường nhật, trái lại, nó là phương tiện dạy con người cách sống hay cần phải sống như thế nào. Theo nghĩa đó, triết học trước hết phải là tri thức hay sự hiểu biết của con người về con người, tri thức ấy nhất thiết phải là tri thức về cái thiện. Nếu đạo đức là hành vi đối nhân xử thế đẹp thì đạo đức đó không là gì khác ngoài tri thức, do vậy, “tri thức là đức hạnh”.</w:t>
      </w:r>
    </w:p>
    <w:p w:rsidR="00984C67" w:rsidRPr="00744907" w:rsidRDefault="00984C67" w:rsidP="00744907">
      <w:pPr>
        <w:pStyle w:val="NormalWeb"/>
        <w:shd w:val="clear" w:color="auto" w:fill="FFFFFF"/>
        <w:spacing w:before="0" w:beforeAutospacing="0" w:after="450" w:afterAutospacing="0"/>
        <w:jc w:val="both"/>
        <w:textAlignment w:val="baseline"/>
        <w:rPr>
          <w:color w:val="000000"/>
          <w:sz w:val="28"/>
          <w:szCs w:val="28"/>
        </w:rPr>
      </w:pPr>
      <w:r w:rsidRPr="00984C67">
        <w:rPr>
          <w:color w:val="000000"/>
          <w:sz w:val="28"/>
          <w:szCs w:val="28"/>
        </w:rPr>
        <w:t>Triết học Socrates không có một mục đích nào khác ngoài việc hướng tới con người với những suy tư, trăn trở đời thường của nó. Ông thực sự “là một trong số những khuôn mặt nổi bật nhất nhưng cũng bí ẩn nhất trong lịch sử triết học”</w:t>
      </w:r>
      <w:bookmarkStart w:id="0" w:name="_GoBack"/>
      <w:bookmarkEnd w:id="0"/>
    </w:p>
    <w:sectPr w:rsidR="00984C67" w:rsidRPr="00744907" w:rsidSect="009A1DFA">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E40CA"/>
    <w:multiLevelType w:val="hybridMultilevel"/>
    <w:tmpl w:val="95488D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D612FA"/>
    <w:multiLevelType w:val="hybridMultilevel"/>
    <w:tmpl w:val="6B503C62"/>
    <w:lvl w:ilvl="0" w:tplc="EDCC6808">
      <w:numFmt w:val="bullet"/>
      <w:lvlText w:val="-"/>
      <w:lvlJc w:val="left"/>
      <w:pPr>
        <w:ind w:left="720" w:hanging="360"/>
      </w:pPr>
      <w:rPr>
        <w:rFonts w:ascii="Times New Roman" w:eastAsiaTheme="minorHAns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67031E"/>
    <w:multiLevelType w:val="hybridMultilevel"/>
    <w:tmpl w:val="0262D9D8"/>
    <w:lvl w:ilvl="0" w:tplc="ADD422A2">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AB6C28"/>
    <w:multiLevelType w:val="hybridMultilevel"/>
    <w:tmpl w:val="6A8ABE8C"/>
    <w:lvl w:ilvl="0" w:tplc="1320170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DC1"/>
    <w:rsid w:val="0034699A"/>
    <w:rsid w:val="006813F0"/>
    <w:rsid w:val="006C4DC1"/>
    <w:rsid w:val="00744907"/>
    <w:rsid w:val="00814E55"/>
    <w:rsid w:val="00897F40"/>
    <w:rsid w:val="00984C67"/>
    <w:rsid w:val="009A1DFA"/>
    <w:rsid w:val="00ED5AEC"/>
    <w:rsid w:val="00F2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65ED10-20CD-4E22-9832-A6813ECE0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DFA"/>
    <w:pPr>
      <w:ind w:left="720"/>
      <w:contextualSpacing/>
    </w:pPr>
  </w:style>
  <w:style w:type="paragraph" w:styleId="NormalWeb">
    <w:name w:val="Normal (Web)"/>
    <w:basedOn w:val="Normal"/>
    <w:uiPriority w:val="99"/>
    <w:unhideWhenUsed/>
    <w:rsid w:val="00984C6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2164162">
      <w:bodyDiv w:val="1"/>
      <w:marLeft w:val="0"/>
      <w:marRight w:val="0"/>
      <w:marTop w:val="0"/>
      <w:marBottom w:val="0"/>
      <w:divBdr>
        <w:top w:val="none" w:sz="0" w:space="0" w:color="auto"/>
        <w:left w:val="none" w:sz="0" w:space="0" w:color="auto"/>
        <w:bottom w:val="none" w:sz="0" w:space="0" w:color="auto"/>
        <w:right w:val="none" w:sz="0" w:space="0" w:color="auto"/>
      </w:divBdr>
    </w:div>
    <w:div w:id="903418935">
      <w:bodyDiv w:val="1"/>
      <w:marLeft w:val="0"/>
      <w:marRight w:val="0"/>
      <w:marTop w:val="0"/>
      <w:marBottom w:val="0"/>
      <w:divBdr>
        <w:top w:val="none" w:sz="0" w:space="0" w:color="auto"/>
        <w:left w:val="none" w:sz="0" w:space="0" w:color="auto"/>
        <w:bottom w:val="none" w:sz="0" w:space="0" w:color="auto"/>
        <w:right w:val="none" w:sz="0" w:space="0" w:color="auto"/>
      </w:divBdr>
    </w:div>
    <w:div w:id="1355225007">
      <w:bodyDiv w:val="1"/>
      <w:marLeft w:val="0"/>
      <w:marRight w:val="0"/>
      <w:marTop w:val="0"/>
      <w:marBottom w:val="0"/>
      <w:divBdr>
        <w:top w:val="none" w:sz="0" w:space="0" w:color="auto"/>
        <w:left w:val="none" w:sz="0" w:space="0" w:color="auto"/>
        <w:bottom w:val="none" w:sz="0" w:space="0" w:color="auto"/>
        <w:right w:val="none" w:sz="0" w:space="0" w:color="auto"/>
      </w:divBdr>
    </w:div>
    <w:div w:id="151742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983</Words>
  <Characters>5607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Ha Phuong Thanh</dc:creator>
  <cp:keywords/>
  <dc:description/>
  <cp:lastModifiedBy>Tran Ha Phuong Thanh</cp:lastModifiedBy>
  <cp:revision>8</cp:revision>
  <dcterms:created xsi:type="dcterms:W3CDTF">2019-07-27T03:18:00Z</dcterms:created>
  <dcterms:modified xsi:type="dcterms:W3CDTF">2019-07-27T03:52:00Z</dcterms:modified>
</cp:coreProperties>
</file>